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D0271" w14:textId="76E46643" w:rsidR="006B14EA" w:rsidRDefault="006B14EA" w:rsidP="006B14EA">
      <w:pPr>
        <w:spacing w:before="100" w:beforeAutospacing="1" w:after="100" w:afterAutospacing="1"/>
        <w:rPr>
          <w:rFonts w:ascii="Times" w:eastAsia="Times New Roman" w:hAnsi="Times" w:cs="Times New Roman"/>
          <w:color w:val="000000"/>
          <w:sz w:val="27"/>
          <w:szCs w:val="27"/>
        </w:rPr>
      </w:pPr>
      <w:r>
        <w:fldChar w:fldCharType="begin"/>
      </w:r>
      <w:r>
        <w:instrText xml:space="preserve"> INCLUDEPICTURE "http://www.therealpresence.org/eucharst/images/euchmn2m.jpg" \* MERGEFORMATINET </w:instrText>
      </w:r>
      <w:r>
        <w:fldChar w:fldCharType="separate"/>
      </w:r>
      <w:r>
        <w:rPr>
          <w:noProof/>
        </w:rPr>
        <w:drawing>
          <wp:inline distT="0" distB="0" distL="0" distR="0" wp14:anchorId="69113BD9" wp14:editId="41BC7BC1">
            <wp:extent cx="2237105" cy="2218055"/>
            <wp:effectExtent l="0" t="0" r="0" b="4445"/>
            <wp:docPr id="6" name="Picture 6" descr="Close-up of the Eucharistic Miracle in Lanciano, Ita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lose-up of the Eucharistic Miracle in Lanciano, Ital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37105" cy="2218055"/>
                    </a:xfrm>
                    <a:prstGeom prst="rect">
                      <a:avLst/>
                    </a:prstGeom>
                    <a:noFill/>
                    <a:ln>
                      <a:noFill/>
                    </a:ln>
                  </pic:spPr>
                </pic:pic>
              </a:graphicData>
            </a:graphic>
          </wp:inline>
        </w:drawing>
      </w:r>
      <w:r>
        <w:fldChar w:fldCharType="end"/>
      </w:r>
    </w:p>
    <w:p w14:paraId="720637B8" w14:textId="77777777" w:rsidR="006B14EA" w:rsidRDefault="006B14EA" w:rsidP="006B14EA">
      <w:pPr>
        <w:spacing w:before="100" w:beforeAutospacing="1" w:after="100" w:afterAutospacing="1"/>
        <w:rPr>
          <w:rFonts w:ascii="Times" w:eastAsia="Times New Roman" w:hAnsi="Times" w:cs="Times New Roman"/>
          <w:color w:val="000000"/>
          <w:sz w:val="27"/>
          <w:szCs w:val="27"/>
        </w:rPr>
      </w:pPr>
    </w:p>
    <w:p w14:paraId="7D560227" w14:textId="2913A74F" w:rsidR="006B14EA" w:rsidRPr="006B14EA" w:rsidRDefault="006B14EA" w:rsidP="006B14EA">
      <w:pPr>
        <w:spacing w:before="100" w:beforeAutospacing="1" w:after="100" w:afterAutospacing="1"/>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 xml:space="preserve">Ancient </w:t>
      </w:r>
      <w:proofErr w:type="spellStart"/>
      <w:r w:rsidRPr="006B14EA">
        <w:rPr>
          <w:rFonts w:ascii="Times" w:eastAsia="Times New Roman" w:hAnsi="Times" w:cs="Times New Roman"/>
          <w:color w:val="000000"/>
          <w:sz w:val="27"/>
          <w:szCs w:val="27"/>
        </w:rPr>
        <w:t>Anxanum</w:t>
      </w:r>
      <w:proofErr w:type="spellEnd"/>
      <w:r w:rsidRPr="006B14EA">
        <w:rPr>
          <w:rFonts w:ascii="Times" w:eastAsia="Times New Roman" w:hAnsi="Times" w:cs="Times New Roman"/>
          <w:color w:val="000000"/>
          <w:sz w:val="27"/>
          <w:szCs w:val="27"/>
        </w:rPr>
        <w:t xml:space="preserve">, the city of the </w:t>
      </w:r>
      <w:proofErr w:type="spellStart"/>
      <w:r w:rsidRPr="006B14EA">
        <w:rPr>
          <w:rFonts w:ascii="Times" w:eastAsia="Times New Roman" w:hAnsi="Times" w:cs="Times New Roman"/>
          <w:color w:val="000000"/>
          <w:sz w:val="27"/>
          <w:szCs w:val="27"/>
        </w:rPr>
        <w:t>Frentanese</w:t>
      </w:r>
      <w:proofErr w:type="spellEnd"/>
      <w:r w:rsidRPr="006B14EA">
        <w:rPr>
          <w:rFonts w:ascii="Times" w:eastAsia="Times New Roman" w:hAnsi="Times" w:cs="Times New Roman"/>
          <w:color w:val="000000"/>
          <w:sz w:val="27"/>
          <w:szCs w:val="27"/>
        </w:rPr>
        <w:t xml:space="preserve">, has contained for over twelve centuries the first and greatest Eucharistic Miracle of the Catholic Church. This wondrous Event took place in the 8th century A.D. in the little Church of St. </w:t>
      </w:r>
      <w:proofErr w:type="spellStart"/>
      <w:r w:rsidRPr="006B14EA">
        <w:rPr>
          <w:rFonts w:ascii="Times" w:eastAsia="Times New Roman" w:hAnsi="Times" w:cs="Times New Roman"/>
          <w:color w:val="000000"/>
          <w:sz w:val="27"/>
          <w:szCs w:val="27"/>
        </w:rPr>
        <w:t>Legontian</w:t>
      </w:r>
      <w:proofErr w:type="spellEnd"/>
      <w:r w:rsidRPr="006B14EA">
        <w:rPr>
          <w:rFonts w:ascii="Times" w:eastAsia="Times New Roman" w:hAnsi="Times" w:cs="Times New Roman"/>
          <w:color w:val="000000"/>
          <w:sz w:val="27"/>
          <w:szCs w:val="27"/>
        </w:rPr>
        <w:t>, as a divine response to a Basilian monk's doubt about Jesus' Real Presence in the Eucharist.</w:t>
      </w:r>
    </w:p>
    <w:p w14:paraId="679D863B" w14:textId="77777777" w:rsidR="006B14EA" w:rsidRPr="006B14EA" w:rsidRDefault="006B14EA" w:rsidP="006B14EA">
      <w:pPr>
        <w:spacing w:before="100" w:beforeAutospacing="1" w:after="100" w:afterAutospacing="1"/>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During Holy Mass, after the two-fold consecration, the host was changed into live Flesh and the wine was changed into live Blood, which coagulated into five globules, irregular and differing in shape and size.</w:t>
      </w:r>
    </w:p>
    <w:p w14:paraId="21336D36" w14:textId="77777777" w:rsidR="006B14EA" w:rsidRPr="006B14EA" w:rsidRDefault="006B14EA" w:rsidP="006B14EA">
      <w:pPr>
        <w:spacing w:before="100" w:beforeAutospacing="1" w:after="100" w:afterAutospacing="1"/>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The Host-Flesh, as can be very distinctly observed today, has the same dimensions as the large host used today in the Latin church; it is light brown and appears rose-colored when lighted from the back.</w:t>
      </w:r>
    </w:p>
    <w:p w14:paraId="4CF17A0C" w14:textId="77777777" w:rsidR="006B14EA" w:rsidRPr="006B14EA" w:rsidRDefault="006B14EA" w:rsidP="006B14EA">
      <w:pPr>
        <w:spacing w:before="100" w:beforeAutospacing="1" w:after="100" w:afterAutospacing="1"/>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The Blood is coagulated and has an earthy color resembling the yellow of ochre.</w:t>
      </w:r>
    </w:p>
    <w:p w14:paraId="66E3F87F" w14:textId="77777777" w:rsidR="006B14EA" w:rsidRPr="006B14EA" w:rsidRDefault="006B14EA" w:rsidP="006B14EA">
      <w:pPr>
        <w:spacing w:before="100" w:beforeAutospacing="1" w:after="100" w:afterAutospacing="1"/>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 xml:space="preserve">Various ecclesiastical investigation ("Recognitions") </w:t>
      </w:r>
      <w:proofErr w:type="gramStart"/>
      <w:r w:rsidRPr="006B14EA">
        <w:rPr>
          <w:rFonts w:ascii="Times" w:eastAsia="Times New Roman" w:hAnsi="Times" w:cs="Times New Roman"/>
          <w:color w:val="000000"/>
          <w:sz w:val="27"/>
          <w:szCs w:val="27"/>
        </w:rPr>
        <w:t>were</w:t>
      </w:r>
      <w:proofErr w:type="gramEnd"/>
      <w:r w:rsidRPr="006B14EA">
        <w:rPr>
          <w:rFonts w:ascii="Times" w:eastAsia="Times New Roman" w:hAnsi="Times" w:cs="Times New Roman"/>
          <w:color w:val="000000"/>
          <w:sz w:val="27"/>
          <w:szCs w:val="27"/>
        </w:rPr>
        <w:t xml:space="preserve"> conducted since 1574.</w:t>
      </w:r>
    </w:p>
    <w:p w14:paraId="52C10DAE" w14:textId="77777777" w:rsidR="006B14EA" w:rsidRPr="006B14EA" w:rsidRDefault="006B14EA" w:rsidP="006B14EA">
      <w:pPr>
        <w:spacing w:before="100" w:beforeAutospacing="1" w:after="100" w:afterAutospacing="1"/>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 xml:space="preserve">In 1970-'71 and taken up again partly in 1981 there took place a scientific investigation by the most illustrious scientist Prof. </w:t>
      </w:r>
      <w:proofErr w:type="spellStart"/>
      <w:r w:rsidRPr="006B14EA">
        <w:rPr>
          <w:rFonts w:ascii="Times" w:eastAsia="Times New Roman" w:hAnsi="Times" w:cs="Times New Roman"/>
          <w:color w:val="000000"/>
          <w:sz w:val="27"/>
          <w:szCs w:val="27"/>
        </w:rPr>
        <w:t>Odoardo</w:t>
      </w:r>
      <w:proofErr w:type="spellEnd"/>
      <w:r w:rsidRPr="006B14EA">
        <w:rPr>
          <w:rFonts w:ascii="Times" w:eastAsia="Times New Roman" w:hAnsi="Times" w:cs="Times New Roman"/>
          <w:color w:val="000000"/>
          <w:sz w:val="27"/>
          <w:szCs w:val="27"/>
        </w:rPr>
        <w:t xml:space="preserve"> </w:t>
      </w:r>
      <w:proofErr w:type="spellStart"/>
      <w:r w:rsidRPr="006B14EA">
        <w:rPr>
          <w:rFonts w:ascii="Times" w:eastAsia="Times New Roman" w:hAnsi="Times" w:cs="Times New Roman"/>
          <w:color w:val="000000"/>
          <w:sz w:val="27"/>
          <w:szCs w:val="27"/>
        </w:rPr>
        <w:t>Linoli</w:t>
      </w:r>
      <w:proofErr w:type="spellEnd"/>
      <w:r w:rsidRPr="006B14EA">
        <w:rPr>
          <w:rFonts w:ascii="Times" w:eastAsia="Times New Roman" w:hAnsi="Times" w:cs="Times New Roman"/>
          <w:color w:val="000000"/>
          <w:sz w:val="27"/>
          <w:szCs w:val="27"/>
        </w:rPr>
        <w:t xml:space="preserve">, eminent Professor in Anatomy and Pathological Histology and in Chemistry and Clinical Microscopy. He was assisted by Prof. </w:t>
      </w:r>
      <w:proofErr w:type="spellStart"/>
      <w:r w:rsidRPr="006B14EA">
        <w:rPr>
          <w:rFonts w:ascii="Times" w:eastAsia="Times New Roman" w:hAnsi="Times" w:cs="Times New Roman"/>
          <w:color w:val="000000"/>
          <w:sz w:val="27"/>
          <w:szCs w:val="27"/>
        </w:rPr>
        <w:t>Ruggero</w:t>
      </w:r>
      <w:proofErr w:type="spellEnd"/>
      <w:r w:rsidRPr="006B14EA">
        <w:rPr>
          <w:rFonts w:ascii="Times" w:eastAsia="Times New Roman" w:hAnsi="Times" w:cs="Times New Roman"/>
          <w:color w:val="000000"/>
          <w:sz w:val="27"/>
          <w:szCs w:val="27"/>
        </w:rPr>
        <w:t xml:space="preserve"> </w:t>
      </w:r>
      <w:proofErr w:type="spellStart"/>
      <w:r w:rsidRPr="006B14EA">
        <w:rPr>
          <w:rFonts w:ascii="Times" w:eastAsia="Times New Roman" w:hAnsi="Times" w:cs="Times New Roman"/>
          <w:color w:val="000000"/>
          <w:sz w:val="27"/>
          <w:szCs w:val="27"/>
        </w:rPr>
        <w:t>Bertelli</w:t>
      </w:r>
      <w:proofErr w:type="spellEnd"/>
      <w:r w:rsidRPr="006B14EA">
        <w:rPr>
          <w:rFonts w:ascii="Times" w:eastAsia="Times New Roman" w:hAnsi="Times" w:cs="Times New Roman"/>
          <w:color w:val="000000"/>
          <w:sz w:val="27"/>
          <w:szCs w:val="27"/>
        </w:rPr>
        <w:t xml:space="preserve"> of the University of Siena.</w:t>
      </w:r>
    </w:p>
    <w:p w14:paraId="5336BB7B" w14:textId="77777777" w:rsidR="006B14EA" w:rsidRPr="006B14EA" w:rsidRDefault="006B14EA" w:rsidP="006B14EA">
      <w:pPr>
        <w:spacing w:before="100" w:beforeAutospacing="1" w:after="100" w:afterAutospacing="1"/>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lastRenderedPageBreak/>
        <w:t xml:space="preserve">The analyses were conducted with absolute and unquestionable scientific </w:t>
      </w:r>
      <w:proofErr w:type="gramStart"/>
      <w:r w:rsidRPr="006B14EA">
        <w:rPr>
          <w:rFonts w:ascii="Times" w:eastAsia="Times New Roman" w:hAnsi="Times" w:cs="Times New Roman"/>
          <w:color w:val="000000"/>
          <w:sz w:val="27"/>
          <w:szCs w:val="27"/>
        </w:rPr>
        <w:t>precision</w:t>
      </w:r>
      <w:proofErr w:type="gramEnd"/>
      <w:r w:rsidRPr="006B14EA">
        <w:rPr>
          <w:rFonts w:ascii="Times" w:eastAsia="Times New Roman" w:hAnsi="Times" w:cs="Times New Roman"/>
          <w:color w:val="000000"/>
          <w:sz w:val="27"/>
          <w:szCs w:val="27"/>
        </w:rPr>
        <w:t xml:space="preserve"> and they were documented with a series of microscopic photographs.</w:t>
      </w:r>
      <w:r w:rsidRPr="006B14EA">
        <w:rPr>
          <w:rFonts w:ascii="Times" w:eastAsia="Times New Roman" w:hAnsi="Times" w:cs="Times New Roman"/>
          <w:color w:val="000000"/>
          <w:sz w:val="27"/>
          <w:szCs w:val="27"/>
        </w:rPr>
        <w:br/>
        <w:t>These analyses sustained the following conclusions:</w:t>
      </w:r>
    </w:p>
    <w:p w14:paraId="75C32D68" w14:textId="77777777" w:rsidR="006B14EA" w:rsidRPr="006B14EA" w:rsidRDefault="006B14EA" w:rsidP="006B14EA">
      <w:pPr>
        <w:numPr>
          <w:ilvl w:val="0"/>
          <w:numId w:val="1"/>
        </w:numPr>
        <w:spacing w:before="100" w:beforeAutospacing="1" w:after="270"/>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The Flesh is real Flesh. The Blood is real Blood.</w:t>
      </w:r>
    </w:p>
    <w:p w14:paraId="5BB1D2CF" w14:textId="77777777" w:rsidR="006B14EA" w:rsidRPr="006B14EA" w:rsidRDefault="006B14EA" w:rsidP="006B14EA">
      <w:pPr>
        <w:numPr>
          <w:ilvl w:val="0"/>
          <w:numId w:val="1"/>
        </w:numPr>
        <w:spacing w:before="100" w:beforeAutospacing="1" w:after="270"/>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The Flesh and the Blood belong to the human species.</w:t>
      </w:r>
    </w:p>
    <w:p w14:paraId="4FF13BEB" w14:textId="77777777" w:rsidR="006B14EA" w:rsidRPr="006B14EA" w:rsidRDefault="006B14EA" w:rsidP="006B14EA">
      <w:pPr>
        <w:numPr>
          <w:ilvl w:val="0"/>
          <w:numId w:val="1"/>
        </w:numPr>
        <w:spacing w:before="100" w:beforeAutospacing="1" w:after="270"/>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The Flesh consists of the muscular tissue of the heart.</w:t>
      </w:r>
    </w:p>
    <w:p w14:paraId="749495B6" w14:textId="77777777" w:rsidR="006B14EA" w:rsidRPr="006B14EA" w:rsidRDefault="006B14EA" w:rsidP="006B14EA">
      <w:pPr>
        <w:numPr>
          <w:ilvl w:val="0"/>
          <w:numId w:val="1"/>
        </w:numPr>
        <w:spacing w:before="100" w:beforeAutospacing="1" w:after="270"/>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 xml:space="preserve">In the Flesh we see present in section: the myocardium, the endocardium, the </w:t>
      </w:r>
      <w:proofErr w:type="spellStart"/>
      <w:r w:rsidRPr="006B14EA">
        <w:rPr>
          <w:rFonts w:ascii="Times" w:eastAsia="Times New Roman" w:hAnsi="Times" w:cs="Times New Roman"/>
          <w:color w:val="000000"/>
          <w:sz w:val="27"/>
          <w:szCs w:val="27"/>
        </w:rPr>
        <w:t>vagus</w:t>
      </w:r>
      <w:proofErr w:type="spellEnd"/>
      <w:r w:rsidRPr="006B14EA">
        <w:rPr>
          <w:rFonts w:ascii="Times" w:eastAsia="Times New Roman" w:hAnsi="Times" w:cs="Times New Roman"/>
          <w:color w:val="000000"/>
          <w:sz w:val="27"/>
          <w:szCs w:val="27"/>
        </w:rPr>
        <w:t xml:space="preserve"> nerve </w:t>
      </w:r>
      <w:proofErr w:type="gramStart"/>
      <w:r w:rsidRPr="006B14EA">
        <w:rPr>
          <w:rFonts w:ascii="Times" w:eastAsia="Times New Roman" w:hAnsi="Times" w:cs="Times New Roman"/>
          <w:color w:val="000000"/>
          <w:sz w:val="27"/>
          <w:szCs w:val="27"/>
        </w:rPr>
        <w:t>and also</w:t>
      </w:r>
      <w:proofErr w:type="gramEnd"/>
      <w:r w:rsidRPr="006B14EA">
        <w:rPr>
          <w:rFonts w:ascii="Times" w:eastAsia="Times New Roman" w:hAnsi="Times" w:cs="Times New Roman"/>
          <w:color w:val="000000"/>
          <w:sz w:val="27"/>
          <w:szCs w:val="27"/>
        </w:rPr>
        <w:t xml:space="preserve"> the left ventricle of the heart for the large thickness of the myocardium.</w:t>
      </w:r>
    </w:p>
    <w:p w14:paraId="0340642D" w14:textId="77777777" w:rsidR="006B14EA" w:rsidRPr="006B14EA" w:rsidRDefault="006B14EA" w:rsidP="006B14EA">
      <w:pPr>
        <w:numPr>
          <w:ilvl w:val="0"/>
          <w:numId w:val="1"/>
        </w:numPr>
        <w:spacing w:before="100" w:beforeAutospacing="1" w:after="270"/>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The Flesh is a "HEART" complete in its essential structure.</w:t>
      </w:r>
    </w:p>
    <w:p w14:paraId="584FCBF7" w14:textId="77777777" w:rsidR="006B14EA" w:rsidRPr="006B14EA" w:rsidRDefault="006B14EA" w:rsidP="006B14EA">
      <w:pPr>
        <w:numPr>
          <w:ilvl w:val="0"/>
          <w:numId w:val="1"/>
        </w:numPr>
        <w:spacing w:before="100" w:beforeAutospacing="1" w:after="270"/>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 xml:space="preserve">The Flesh and the Blood have the same blood-type: AB (Blood-type identical to that which Prof. Baima </w:t>
      </w:r>
      <w:proofErr w:type="spellStart"/>
      <w:r w:rsidRPr="006B14EA">
        <w:rPr>
          <w:rFonts w:ascii="Times" w:eastAsia="Times New Roman" w:hAnsi="Times" w:cs="Times New Roman"/>
          <w:color w:val="000000"/>
          <w:sz w:val="27"/>
          <w:szCs w:val="27"/>
        </w:rPr>
        <w:t>Bollone</w:t>
      </w:r>
      <w:proofErr w:type="spellEnd"/>
      <w:r w:rsidRPr="006B14EA">
        <w:rPr>
          <w:rFonts w:ascii="Times" w:eastAsia="Times New Roman" w:hAnsi="Times" w:cs="Times New Roman"/>
          <w:color w:val="000000"/>
          <w:sz w:val="27"/>
          <w:szCs w:val="27"/>
        </w:rPr>
        <w:t xml:space="preserve"> uncovered in the Holy Shroud of Turin).</w:t>
      </w:r>
    </w:p>
    <w:p w14:paraId="0850B6BA" w14:textId="77777777" w:rsidR="006B14EA" w:rsidRPr="006B14EA" w:rsidRDefault="006B14EA" w:rsidP="006B14EA">
      <w:pPr>
        <w:numPr>
          <w:ilvl w:val="0"/>
          <w:numId w:val="1"/>
        </w:numPr>
        <w:spacing w:before="100" w:beforeAutospacing="1" w:after="270"/>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In the Blood there were found proteins in the same normal proportions (</w:t>
      </w:r>
      <w:proofErr w:type="gramStart"/>
      <w:r w:rsidRPr="006B14EA">
        <w:rPr>
          <w:rFonts w:ascii="Times" w:eastAsia="Times New Roman" w:hAnsi="Times" w:cs="Times New Roman"/>
          <w:color w:val="000000"/>
          <w:sz w:val="27"/>
          <w:szCs w:val="27"/>
        </w:rPr>
        <w:t>percentage-wise</w:t>
      </w:r>
      <w:proofErr w:type="gramEnd"/>
      <w:r w:rsidRPr="006B14EA">
        <w:rPr>
          <w:rFonts w:ascii="Times" w:eastAsia="Times New Roman" w:hAnsi="Times" w:cs="Times New Roman"/>
          <w:color w:val="000000"/>
          <w:sz w:val="27"/>
          <w:szCs w:val="27"/>
        </w:rPr>
        <w:t xml:space="preserve">) as are found in the </w:t>
      </w:r>
      <w:proofErr w:type="spellStart"/>
      <w:r w:rsidRPr="006B14EA">
        <w:rPr>
          <w:rFonts w:ascii="Times" w:eastAsia="Times New Roman" w:hAnsi="Times" w:cs="Times New Roman"/>
          <w:color w:val="000000"/>
          <w:sz w:val="27"/>
          <w:szCs w:val="27"/>
        </w:rPr>
        <w:t>sero-proteic</w:t>
      </w:r>
      <w:proofErr w:type="spellEnd"/>
      <w:r w:rsidRPr="006B14EA">
        <w:rPr>
          <w:rFonts w:ascii="Times" w:eastAsia="Times New Roman" w:hAnsi="Times" w:cs="Times New Roman"/>
          <w:color w:val="000000"/>
          <w:sz w:val="27"/>
          <w:szCs w:val="27"/>
        </w:rPr>
        <w:t xml:space="preserve"> make-up of the fresh normal blood.</w:t>
      </w:r>
    </w:p>
    <w:p w14:paraId="1B7EA895" w14:textId="77777777" w:rsidR="006B14EA" w:rsidRPr="006B14EA" w:rsidRDefault="006B14EA" w:rsidP="006B14EA">
      <w:pPr>
        <w:numPr>
          <w:ilvl w:val="0"/>
          <w:numId w:val="1"/>
        </w:numPr>
        <w:spacing w:before="100" w:beforeAutospacing="1" w:after="270"/>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 xml:space="preserve">In the Blood there were also found these minerals: chlorides, phosphorus, magnesium, potassium, </w:t>
      </w:r>
      <w:proofErr w:type="gramStart"/>
      <w:r w:rsidRPr="006B14EA">
        <w:rPr>
          <w:rFonts w:ascii="Times" w:eastAsia="Times New Roman" w:hAnsi="Times" w:cs="Times New Roman"/>
          <w:color w:val="000000"/>
          <w:sz w:val="27"/>
          <w:szCs w:val="27"/>
        </w:rPr>
        <w:t>sodium</w:t>
      </w:r>
      <w:proofErr w:type="gramEnd"/>
      <w:r w:rsidRPr="006B14EA">
        <w:rPr>
          <w:rFonts w:ascii="Times" w:eastAsia="Times New Roman" w:hAnsi="Times" w:cs="Times New Roman"/>
          <w:color w:val="000000"/>
          <w:sz w:val="27"/>
          <w:szCs w:val="27"/>
        </w:rPr>
        <w:t xml:space="preserve"> and calcium.</w:t>
      </w:r>
    </w:p>
    <w:p w14:paraId="651619A5" w14:textId="77777777" w:rsidR="006B14EA" w:rsidRPr="006B14EA" w:rsidRDefault="006B14EA" w:rsidP="006B14EA">
      <w:pPr>
        <w:numPr>
          <w:ilvl w:val="0"/>
          <w:numId w:val="1"/>
        </w:numPr>
        <w:spacing w:before="100" w:beforeAutospacing="1" w:after="100" w:afterAutospacing="1"/>
        <w:rPr>
          <w:rFonts w:ascii="Times" w:eastAsia="Times New Roman" w:hAnsi="Times" w:cs="Times New Roman"/>
          <w:color w:val="000000"/>
          <w:sz w:val="27"/>
          <w:szCs w:val="27"/>
        </w:rPr>
      </w:pPr>
      <w:r w:rsidRPr="006B14EA">
        <w:rPr>
          <w:rFonts w:ascii="Times" w:eastAsia="Times New Roman" w:hAnsi="Times" w:cs="Times New Roman"/>
          <w:color w:val="000000"/>
          <w:sz w:val="27"/>
          <w:szCs w:val="27"/>
        </w:rPr>
        <w:t>The preservation of the Flesh and of the Blood, which were left in their natural state for twelve centuries and exposed to the action of atmospheric and biological agents, remains an extraordinary phenomenon.</w:t>
      </w:r>
    </w:p>
    <w:p w14:paraId="05D46F1F" w14:textId="5E44CDD1" w:rsidR="006B14EA" w:rsidRDefault="006B14EA"/>
    <w:p w14:paraId="52BA558B" w14:textId="77777777" w:rsidR="006B14EA" w:rsidRDefault="006B14EA">
      <w:r>
        <w:fldChar w:fldCharType="begin"/>
      </w:r>
      <w:r>
        <w:instrText xml:space="preserve"> INCLUDEPICTURE "http://www.therealpresence.org/eucharst/images/lansci1.gif" \* MERGEFORMATINET </w:instrText>
      </w:r>
      <w:r>
        <w:fldChar w:fldCharType="separate"/>
      </w:r>
      <w:r>
        <w:rPr>
          <w:noProof/>
        </w:rPr>
        <w:drawing>
          <wp:inline distT="0" distB="0" distL="0" distR="0" wp14:anchorId="029D4809" wp14:editId="65D43EB9">
            <wp:extent cx="1031240" cy="690880"/>
            <wp:effectExtent l="0" t="0" r="0" b="0"/>
            <wp:docPr id="1" name="Picture 1" descr="Close-up of Flesh sample with fibers collected in bund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se-up of Flesh sample with fibers collected in bundl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240" cy="690880"/>
                    </a:xfrm>
                    <a:prstGeom prst="rect">
                      <a:avLst/>
                    </a:prstGeom>
                    <a:noFill/>
                    <a:ln>
                      <a:noFill/>
                    </a:ln>
                  </pic:spPr>
                </pic:pic>
              </a:graphicData>
            </a:graphic>
          </wp:inline>
        </w:drawing>
      </w:r>
      <w:r>
        <w:fldChar w:fldCharType="end"/>
      </w:r>
    </w:p>
    <w:p w14:paraId="1098BCD0" w14:textId="51708B23" w:rsidR="006B14EA" w:rsidRDefault="006B14EA">
      <w:pPr>
        <w:rPr>
          <w:rFonts w:ascii="Times" w:hAnsi="Times"/>
          <w:color w:val="000000"/>
          <w:sz w:val="27"/>
          <w:szCs w:val="27"/>
          <w:shd w:val="clear" w:color="auto" w:fill="FFFFFF"/>
        </w:rPr>
      </w:pPr>
      <w:r>
        <w:rPr>
          <w:rFonts w:ascii="Times" w:hAnsi="Times"/>
          <w:b/>
          <w:bCs/>
          <w:color w:val="000000"/>
          <w:sz w:val="27"/>
          <w:szCs w:val="27"/>
          <w:shd w:val="clear" w:color="auto" w:fill="FFFFFF"/>
        </w:rPr>
        <w:t>Fig. 1</w:t>
      </w:r>
      <w:r>
        <w:rPr>
          <w:rFonts w:ascii="Times" w:hAnsi="Times"/>
          <w:color w:val="000000"/>
          <w:sz w:val="27"/>
          <w:szCs w:val="27"/>
          <w:shd w:val="clear" w:color="auto" w:fill="FFFFFF"/>
        </w:rPr>
        <w:t xml:space="preserve"> - </w:t>
      </w:r>
      <w:proofErr w:type="spellStart"/>
      <w:r>
        <w:rPr>
          <w:rFonts w:ascii="Times" w:hAnsi="Times"/>
          <w:color w:val="000000"/>
          <w:sz w:val="27"/>
          <w:szCs w:val="27"/>
          <w:shd w:val="clear" w:color="auto" w:fill="FFFFFF"/>
        </w:rPr>
        <w:t>Eosine</w:t>
      </w:r>
      <w:proofErr w:type="spellEnd"/>
      <w:r>
        <w:rPr>
          <w:rFonts w:ascii="Times" w:hAnsi="Times"/>
          <w:color w:val="000000"/>
          <w:sz w:val="27"/>
          <w:szCs w:val="27"/>
          <w:shd w:val="clear" w:color="auto" w:fill="FFFFFF"/>
        </w:rPr>
        <w:t xml:space="preserve"> x 200. Overall histological aspect of a Flesh sample with fibers collected in bundles with longitudinal orientation as it occurs in the outer surface layers of the heart.</w:t>
      </w:r>
    </w:p>
    <w:p w14:paraId="6596AF28" w14:textId="60CA6B85" w:rsidR="006B14EA" w:rsidRDefault="006B14EA">
      <w:pPr>
        <w:rPr>
          <w:rFonts w:ascii="Times" w:hAnsi="Times"/>
          <w:color w:val="000000"/>
          <w:sz w:val="27"/>
          <w:szCs w:val="27"/>
          <w:shd w:val="clear" w:color="auto" w:fill="FFFFFF"/>
        </w:rPr>
      </w:pPr>
    </w:p>
    <w:p w14:paraId="508BACED" w14:textId="36460A25" w:rsidR="006B14EA" w:rsidRDefault="006B14EA">
      <w:r>
        <w:lastRenderedPageBreak/>
        <w:fldChar w:fldCharType="begin"/>
      </w:r>
      <w:r>
        <w:instrText xml:space="preserve"> INCLUDEPICTURE "http://www.therealpresence.org/eucharst/images/lansci2.gif" \* MERGEFORMATINET </w:instrText>
      </w:r>
      <w:r>
        <w:fldChar w:fldCharType="separate"/>
      </w:r>
      <w:r>
        <w:rPr>
          <w:noProof/>
        </w:rPr>
        <w:drawing>
          <wp:inline distT="0" distB="0" distL="0" distR="0" wp14:anchorId="33C1C304" wp14:editId="313DA6C2">
            <wp:extent cx="1011555" cy="612775"/>
            <wp:effectExtent l="0" t="0" r="4445" b="0"/>
            <wp:docPr id="2" name="Picture 2" descr="Close-up of an artery and vagal ne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ose-up of an artery and vagal ner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1555" cy="612775"/>
                    </a:xfrm>
                    <a:prstGeom prst="rect">
                      <a:avLst/>
                    </a:prstGeom>
                    <a:noFill/>
                    <a:ln>
                      <a:noFill/>
                    </a:ln>
                  </pic:spPr>
                </pic:pic>
              </a:graphicData>
            </a:graphic>
          </wp:inline>
        </w:drawing>
      </w:r>
      <w:r>
        <w:fldChar w:fldCharType="end"/>
      </w:r>
    </w:p>
    <w:p w14:paraId="38000B1A" w14:textId="04C32364" w:rsidR="006B14EA" w:rsidRDefault="006B14EA">
      <w:pPr>
        <w:rPr>
          <w:rFonts w:ascii="Times" w:hAnsi="Times"/>
          <w:color w:val="000000"/>
          <w:sz w:val="27"/>
          <w:szCs w:val="27"/>
          <w:shd w:val="clear" w:color="auto" w:fill="FFFFFF"/>
        </w:rPr>
      </w:pPr>
      <w:r>
        <w:rPr>
          <w:rFonts w:ascii="Times" w:hAnsi="Times"/>
          <w:b/>
          <w:bCs/>
          <w:color w:val="000000"/>
          <w:sz w:val="27"/>
          <w:szCs w:val="27"/>
          <w:shd w:val="clear" w:color="auto" w:fill="FFFFFF"/>
        </w:rPr>
        <w:t>Fig. 2</w:t>
      </w:r>
      <w:r>
        <w:rPr>
          <w:rFonts w:ascii="Times" w:hAnsi="Times"/>
          <w:color w:val="000000"/>
          <w:sz w:val="27"/>
          <w:szCs w:val="27"/>
          <w:shd w:val="clear" w:color="auto" w:fill="FFFFFF"/>
        </w:rPr>
        <w:t xml:space="preserve"> - Miracle Heart in </w:t>
      </w:r>
      <w:proofErr w:type="spellStart"/>
      <w:r>
        <w:rPr>
          <w:rFonts w:ascii="Times" w:hAnsi="Times"/>
          <w:color w:val="000000"/>
          <w:sz w:val="27"/>
          <w:szCs w:val="27"/>
          <w:shd w:val="clear" w:color="auto" w:fill="FFFFFF"/>
        </w:rPr>
        <w:t>Lanciano</w:t>
      </w:r>
      <w:proofErr w:type="spellEnd"/>
      <w:r>
        <w:rPr>
          <w:rFonts w:ascii="Times" w:hAnsi="Times"/>
          <w:color w:val="000000"/>
          <w:sz w:val="27"/>
          <w:szCs w:val="27"/>
          <w:shd w:val="clear" w:color="auto" w:fill="FFFFFF"/>
        </w:rPr>
        <w:t>. Mallory x 250. An artery and, very close, a branch of the vagal nerve.</w:t>
      </w:r>
    </w:p>
    <w:p w14:paraId="4D31556C" w14:textId="78A6DC82" w:rsidR="006B14EA" w:rsidRDefault="006B14EA">
      <w:pPr>
        <w:rPr>
          <w:rFonts w:ascii="Times" w:hAnsi="Times"/>
          <w:color w:val="000000"/>
          <w:sz w:val="27"/>
          <w:szCs w:val="27"/>
          <w:shd w:val="clear" w:color="auto" w:fill="FFFFFF"/>
        </w:rPr>
      </w:pPr>
    </w:p>
    <w:p w14:paraId="346663FC" w14:textId="013238E1" w:rsidR="006B14EA" w:rsidRDefault="006B14EA">
      <w:pPr>
        <w:rPr>
          <w:rFonts w:ascii="Times" w:hAnsi="Times"/>
          <w:color w:val="000000"/>
          <w:sz w:val="27"/>
          <w:szCs w:val="27"/>
          <w:shd w:val="clear" w:color="auto" w:fill="FFFFFF"/>
        </w:rPr>
      </w:pPr>
      <w:r>
        <w:fldChar w:fldCharType="begin"/>
      </w:r>
      <w:r>
        <w:instrText xml:space="preserve"> INCLUDEPICTURE "http://www.therealpresence.org/eucharst/images/lansci3.gif" \* MERGEFORMATINET </w:instrText>
      </w:r>
      <w:r>
        <w:fldChar w:fldCharType="separate"/>
      </w:r>
      <w:r>
        <w:rPr>
          <w:noProof/>
        </w:rPr>
        <w:drawing>
          <wp:inline distT="0" distB="0" distL="0" distR="0" wp14:anchorId="3BBAE71E" wp14:editId="41053E42">
            <wp:extent cx="972820" cy="788035"/>
            <wp:effectExtent l="0" t="0" r="5080" b="0"/>
            <wp:docPr id="3" name="Picture 3" descr="Close-up of myocardial tiss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ose-up of myocardial tissu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2820" cy="788035"/>
                    </a:xfrm>
                    <a:prstGeom prst="rect">
                      <a:avLst/>
                    </a:prstGeom>
                    <a:noFill/>
                    <a:ln>
                      <a:noFill/>
                    </a:ln>
                  </pic:spPr>
                </pic:pic>
              </a:graphicData>
            </a:graphic>
          </wp:inline>
        </w:drawing>
      </w:r>
      <w:r>
        <w:fldChar w:fldCharType="end"/>
      </w:r>
    </w:p>
    <w:p w14:paraId="1505D125" w14:textId="1B353151" w:rsidR="006B14EA" w:rsidRDefault="006B14EA">
      <w:pPr>
        <w:rPr>
          <w:rFonts w:ascii="Times" w:hAnsi="Times"/>
          <w:color w:val="000000"/>
          <w:sz w:val="27"/>
          <w:szCs w:val="27"/>
          <w:shd w:val="clear" w:color="auto" w:fill="FFFFFF"/>
        </w:rPr>
      </w:pPr>
    </w:p>
    <w:p w14:paraId="62B19EBB" w14:textId="7EBCCD7A" w:rsidR="006B14EA" w:rsidRDefault="006B14EA">
      <w:pPr>
        <w:rPr>
          <w:rFonts w:ascii="Times" w:hAnsi="Times"/>
          <w:color w:val="000000"/>
          <w:sz w:val="27"/>
          <w:szCs w:val="27"/>
          <w:shd w:val="clear" w:color="auto" w:fill="FFFFFF"/>
        </w:rPr>
      </w:pPr>
      <w:r>
        <w:rPr>
          <w:rFonts w:ascii="Times" w:hAnsi="Times"/>
          <w:b/>
          <w:bCs/>
          <w:color w:val="000000"/>
          <w:sz w:val="27"/>
          <w:szCs w:val="27"/>
          <w:shd w:val="clear" w:color="auto" w:fill="FFFFFF"/>
        </w:rPr>
        <w:t>Fig. 3</w:t>
      </w:r>
      <w:r>
        <w:rPr>
          <w:rFonts w:ascii="Times" w:hAnsi="Times"/>
          <w:color w:val="000000"/>
          <w:sz w:val="27"/>
          <w:szCs w:val="27"/>
          <w:shd w:val="clear" w:color="auto" w:fill="FFFFFF"/>
        </w:rPr>
        <w:t xml:space="preserve"> - Miracle Heart in </w:t>
      </w:r>
      <w:proofErr w:type="spellStart"/>
      <w:r>
        <w:rPr>
          <w:rFonts w:ascii="Times" w:hAnsi="Times"/>
          <w:color w:val="000000"/>
          <w:sz w:val="27"/>
          <w:szCs w:val="27"/>
          <w:shd w:val="clear" w:color="auto" w:fill="FFFFFF"/>
        </w:rPr>
        <w:t>Lanciano</w:t>
      </w:r>
      <w:proofErr w:type="spellEnd"/>
      <w:r>
        <w:rPr>
          <w:rFonts w:ascii="Times" w:hAnsi="Times"/>
          <w:color w:val="000000"/>
          <w:sz w:val="27"/>
          <w:szCs w:val="27"/>
          <w:shd w:val="clear" w:color="auto" w:fill="FFFFFF"/>
        </w:rPr>
        <w:t xml:space="preserve">. Mallory x 400. Evidence of the "Rough" aspect of the endocardium; the </w:t>
      </w:r>
      <w:proofErr w:type="spellStart"/>
      <w:r>
        <w:rPr>
          <w:rFonts w:ascii="Times" w:hAnsi="Times"/>
          <w:color w:val="000000"/>
          <w:sz w:val="27"/>
          <w:szCs w:val="27"/>
          <w:shd w:val="clear" w:color="auto" w:fill="FFFFFF"/>
        </w:rPr>
        <w:t>syncytoid</w:t>
      </w:r>
      <w:proofErr w:type="spellEnd"/>
      <w:r>
        <w:rPr>
          <w:rFonts w:ascii="Times" w:hAnsi="Times"/>
          <w:color w:val="000000"/>
          <w:sz w:val="27"/>
          <w:szCs w:val="27"/>
          <w:shd w:val="clear" w:color="auto" w:fill="FFFFFF"/>
        </w:rPr>
        <w:t xml:space="preserve"> structure of the myocardial tissue</w:t>
      </w:r>
    </w:p>
    <w:p w14:paraId="2C23B4F0" w14:textId="70E124B1" w:rsidR="006B14EA" w:rsidRDefault="006B14EA">
      <w:pPr>
        <w:rPr>
          <w:rFonts w:ascii="Times" w:hAnsi="Times"/>
          <w:color w:val="000000"/>
          <w:sz w:val="27"/>
          <w:szCs w:val="27"/>
          <w:shd w:val="clear" w:color="auto" w:fill="FFFFFF"/>
        </w:rPr>
      </w:pPr>
    </w:p>
    <w:p w14:paraId="08497B69" w14:textId="6F33D3D9" w:rsidR="006B14EA" w:rsidRDefault="006B14EA">
      <w:pPr>
        <w:rPr>
          <w:rFonts w:ascii="Times" w:hAnsi="Times"/>
          <w:color w:val="000000"/>
          <w:sz w:val="27"/>
          <w:szCs w:val="27"/>
          <w:shd w:val="clear" w:color="auto" w:fill="FFFFFF"/>
        </w:rPr>
      </w:pPr>
      <w:r>
        <w:fldChar w:fldCharType="begin"/>
      </w:r>
      <w:r>
        <w:instrText xml:space="preserve"> INCLUDEPICTURE "http://www.therealpresence.org/eucharst/images/lansci4.gif" \* MERGEFORMATINET </w:instrText>
      </w:r>
      <w:r>
        <w:fldChar w:fldCharType="separate"/>
      </w:r>
      <w:r>
        <w:rPr>
          <w:noProof/>
        </w:rPr>
        <w:drawing>
          <wp:inline distT="0" distB="0" distL="0" distR="0" wp14:anchorId="046C8E8A" wp14:editId="4B755467">
            <wp:extent cx="1031240" cy="875665"/>
            <wp:effectExtent l="0" t="0" r="0" b="635"/>
            <wp:docPr id="4" name="Picture 4" descr="Test results reveal blood type belongs to the AB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st results reveal blood type belongs to the AB grou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1240" cy="875665"/>
                    </a:xfrm>
                    <a:prstGeom prst="rect">
                      <a:avLst/>
                    </a:prstGeom>
                    <a:noFill/>
                    <a:ln>
                      <a:noFill/>
                    </a:ln>
                  </pic:spPr>
                </pic:pic>
              </a:graphicData>
            </a:graphic>
          </wp:inline>
        </w:drawing>
      </w:r>
      <w:r>
        <w:fldChar w:fldCharType="end"/>
      </w:r>
    </w:p>
    <w:p w14:paraId="35C97089" w14:textId="0BEF03FA" w:rsidR="006B14EA" w:rsidRDefault="006B14EA">
      <w:pPr>
        <w:rPr>
          <w:rFonts w:ascii="Times" w:hAnsi="Times"/>
          <w:color w:val="000000"/>
          <w:sz w:val="27"/>
          <w:szCs w:val="27"/>
          <w:shd w:val="clear" w:color="auto" w:fill="FFFFFF"/>
        </w:rPr>
      </w:pPr>
    </w:p>
    <w:p w14:paraId="6B7836E1" w14:textId="32532345" w:rsidR="006B14EA" w:rsidRDefault="006B14EA">
      <w:pPr>
        <w:rPr>
          <w:rFonts w:ascii="Times" w:hAnsi="Times"/>
          <w:color w:val="000000"/>
          <w:sz w:val="27"/>
          <w:szCs w:val="27"/>
          <w:shd w:val="clear" w:color="auto" w:fill="FFFFFF"/>
        </w:rPr>
      </w:pPr>
      <w:r>
        <w:rPr>
          <w:rFonts w:ascii="Times" w:hAnsi="Times"/>
          <w:b/>
          <w:bCs/>
          <w:color w:val="000000"/>
          <w:sz w:val="27"/>
          <w:szCs w:val="27"/>
          <w:shd w:val="clear" w:color="auto" w:fill="FFFFFF"/>
        </w:rPr>
        <w:t>Fig. 4</w:t>
      </w:r>
      <w:r>
        <w:rPr>
          <w:rFonts w:ascii="Times" w:hAnsi="Times"/>
          <w:color w:val="000000"/>
          <w:sz w:val="27"/>
          <w:szCs w:val="27"/>
          <w:shd w:val="clear" w:color="auto" w:fill="FFFFFF"/>
        </w:rPr>
        <w:t xml:space="preserve"> - Elution-absorption test x 80. Above: Hemagglutination test on blood sample in </w:t>
      </w:r>
      <w:proofErr w:type="spellStart"/>
      <w:r>
        <w:rPr>
          <w:rFonts w:ascii="Times" w:hAnsi="Times"/>
          <w:color w:val="000000"/>
          <w:sz w:val="27"/>
          <w:szCs w:val="27"/>
          <w:shd w:val="clear" w:color="auto" w:fill="FFFFFF"/>
        </w:rPr>
        <w:t>Lanciano</w:t>
      </w:r>
      <w:proofErr w:type="spellEnd"/>
      <w:r>
        <w:rPr>
          <w:rFonts w:ascii="Times" w:hAnsi="Times"/>
          <w:color w:val="000000"/>
          <w:sz w:val="27"/>
          <w:szCs w:val="27"/>
          <w:shd w:val="clear" w:color="auto" w:fill="FFFFFF"/>
        </w:rPr>
        <w:t xml:space="preserve">: on the left, anti A serum used; on the right, anti-B serum. Below: </w:t>
      </w:r>
      <w:proofErr w:type="spellStart"/>
      <w:r>
        <w:rPr>
          <w:rFonts w:ascii="Times" w:hAnsi="Times"/>
          <w:color w:val="000000"/>
          <w:sz w:val="27"/>
          <w:szCs w:val="27"/>
          <w:shd w:val="clear" w:color="auto" w:fill="FFFFFF"/>
        </w:rPr>
        <w:t>hemoagglutination</w:t>
      </w:r>
      <w:proofErr w:type="spellEnd"/>
      <w:r>
        <w:rPr>
          <w:rFonts w:ascii="Times" w:hAnsi="Times"/>
          <w:color w:val="000000"/>
          <w:sz w:val="27"/>
          <w:szCs w:val="27"/>
          <w:shd w:val="clear" w:color="auto" w:fill="FFFFFF"/>
        </w:rPr>
        <w:t xml:space="preserve"> test on a Flesh sample in </w:t>
      </w:r>
      <w:proofErr w:type="spellStart"/>
      <w:r>
        <w:rPr>
          <w:rFonts w:ascii="Times" w:hAnsi="Times"/>
          <w:color w:val="000000"/>
          <w:sz w:val="27"/>
          <w:szCs w:val="27"/>
          <w:shd w:val="clear" w:color="auto" w:fill="FFFFFF"/>
        </w:rPr>
        <w:t>Lanciano</w:t>
      </w:r>
      <w:proofErr w:type="spellEnd"/>
      <w:r>
        <w:rPr>
          <w:rFonts w:ascii="Times" w:hAnsi="Times"/>
          <w:color w:val="000000"/>
          <w:sz w:val="27"/>
          <w:szCs w:val="27"/>
          <w:shd w:val="clear" w:color="auto" w:fill="FFFFFF"/>
        </w:rPr>
        <w:t xml:space="preserve">: left, with anti-A serum, </w:t>
      </w:r>
      <w:proofErr w:type="spellStart"/>
      <w:proofErr w:type="gramStart"/>
      <w:r>
        <w:rPr>
          <w:rFonts w:ascii="Times" w:hAnsi="Times"/>
          <w:color w:val="000000"/>
          <w:sz w:val="27"/>
          <w:szCs w:val="27"/>
          <w:shd w:val="clear" w:color="auto" w:fill="FFFFFF"/>
        </w:rPr>
        <w:t>right,with</w:t>
      </w:r>
      <w:proofErr w:type="spellEnd"/>
      <w:proofErr w:type="gramEnd"/>
      <w:r>
        <w:rPr>
          <w:rFonts w:ascii="Times" w:hAnsi="Times"/>
          <w:color w:val="000000"/>
          <w:sz w:val="27"/>
          <w:szCs w:val="27"/>
          <w:shd w:val="clear" w:color="auto" w:fill="FFFFFF"/>
        </w:rPr>
        <w:t xml:space="preserve"> anti-B serum. It appears thus that the Flesh and the Blood in </w:t>
      </w:r>
      <w:proofErr w:type="spellStart"/>
      <w:r>
        <w:rPr>
          <w:rFonts w:ascii="Times" w:hAnsi="Times"/>
          <w:color w:val="000000"/>
          <w:sz w:val="27"/>
          <w:szCs w:val="27"/>
          <w:shd w:val="clear" w:color="auto" w:fill="FFFFFF"/>
        </w:rPr>
        <w:t>Lanciano</w:t>
      </w:r>
      <w:proofErr w:type="spellEnd"/>
      <w:r>
        <w:rPr>
          <w:rFonts w:ascii="Times" w:hAnsi="Times"/>
          <w:color w:val="000000"/>
          <w:sz w:val="27"/>
          <w:szCs w:val="27"/>
          <w:shd w:val="clear" w:color="auto" w:fill="FFFFFF"/>
        </w:rPr>
        <w:t xml:space="preserve"> belong to AB blood group.</w:t>
      </w:r>
    </w:p>
    <w:p w14:paraId="3A7CD639" w14:textId="62331F79" w:rsidR="006B14EA" w:rsidRDefault="006B14EA">
      <w:pPr>
        <w:rPr>
          <w:rFonts w:ascii="Times" w:hAnsi="Times"/>
          <w:color w:val="000000"/>
          <w:sz w:val="27"/>
          <w:szCs w:val="27"/>
          <w:shd w:val="clear" w:color="auto" w:fill="FFFFFF"/>
        </w:rPr>
      </w:pPr>
    </w:p>
    <w:p w14:paraId="5E4B4BD5" w14:textId="09A91348" w:rsidR="006B14EA" w:rsidRDefault="006B14EA">
      <w:pPr>
        <w:rPr>
          <w:rFonts w:ascii="Times" w:hAnsi="Times"/>
          <w:color w:val="000000"/>
          <w:sz w:val="27"/>
          <w:szCs w:val="27"/>
          <w:shd w:val="clear" w:color="auto" w:fill="FFFFFF"/>
        </w:rPr>
      </w:pPr>
    </w:p>
    <w:p w14:paraId="36557006" w14:textId="6B8CD0BC" w:rsidR="006B14EA" w:rsidRDefault="006B14EA">
      <w:pPr>
        <w:rPr>
          <w:rFonts w:ascii="Times" w:hAnsi="Times"/>
          <w:color w:val="000000"/>
          <w:sz w:val="27"/>
          <w:szCs w:val="27"/>
          <w:shd w:val="clear" w:color="auto" w:fill="FFFFFF"/>
        </w:rPr>
      </w:pPr>
      <w:r>
        <w:fldChar w:fldCharType="begin"/>
      </w:r>
      <w:r>
        <w:instrText xml:space="preserve"> INCLUDEPICTURE "http://www.therealpresence.org/eucharst/images/lansci5.gif" \* MERGEFORMATINET </w:instrText>
      </w:r>
      <w:r>
        <w:fldChar w:fldCharType="separate"/>
      </w:r>
      <w:r>
        <w:rPr>
          <w:noProof/>
        </w:rPr>
        <w:drawing>
          <wp:inline distT="0" distB="0" distL="0" distR="0" wp14:anchorId="1029F796" wp14:editId="274A618B">
            <wp:extent cx="593090" cy="992505"/>
            <wp:effectExtent l="0" t="0" r="3810" b="0"/>
            <wp:docPr id="5" name="Picture 5" descr="Test results correlate to those of a normal blood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st results correlate to those of a normal blood samp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090" cy="992505"/>
                    </a:xfrm>
                    <a:prstGeom prst="rect">
                      <a:avLst/>
                    </a:prstGeom>
                    <a:noFill/>
                    <a:ln>
                      <a:noFill/>
                    </a:ln>
                  </pic:spPr>
                </pic:pic>
              </a:graphicData>
            </a:graphic>
          </wp:inline>
        </w:drawing>
      </w:r>
      <w:r>
        <w:fldChar w:fldCharType="end"/>
      </w:r>
    </w:p>
    <w:p w14:paraId="42D90973" w14:textId="1B4C6196" w:rsidR="006B14EA" w:rsidRDefault="006B14EA">
      <w:pPr>
        <w:rPr>
          <w:rFonts w:ascii="Times" w:hAnsi="Times"/>
          <w:color w:val="000000"/>
          <w:sz w:val="27"/>
          <w:szCs w:val="27"/>
          <w:shd w:val="clear" w:color="auto" w:fill="FFFFFF"/>
        </w:rPr>
      </w:pPr>
    </w:p>
    <w:p w14:paraId="5C48850B" w14:textId="1430A1D4" w:rsidR="006B14EA" w:rsidRDefault="006B14EA">
      <w:pPr>
        <w:rPr>
          <w:rFonts w:ascii="Times" w:hAnsi="Times"/>
          <w:color w:val="000000"/>
          <w:sz w:val="27"/>
          <w:szCs w:val="27"/>
          <w:shd w:val="clear" w:color="auto" w:fill="FFFFFF"/>
        </w:rPr>
      </w:pPr>
      <w:r>
        <w:rPr>
          <w:rFonts w:ascii="Times" w:hAnsi="Times"/>
          <w:b/>
          <w:bCs/>
          <w:color w:val="000000"/>
          <w:sz w:val="27"/>
          <w:szCs w:val="27"/>
          <w:shd w:val="clear" w:color="auto" w:fill="FFFFFF"/>
        </w:rPr>
        <w:t>Fig. 5</w:t>
      </w:r>
      <w:r>
        <w:rPr>
          <w:rFonts w:ascii="Times" w:hAnsi="Times"/>
          <w:color w:val="000000"/>
          <w:sz w:val="27"/>
          <w:szCs w:val="27"/>
          <w:shd w:val="clear" w:color="auto" w:fill="FFFFFF"/>
        </w:rPr>
        <w:t> - Electro-phoretic pattern of Blood proteins (</w:t>
      </w:r>
      <w:proofErr w:type="spellStart"/>
      <w:r>
        <w:rPr>
          <w:rFonts w:ascii="Times" w:hAnsi="Times"/>
          <w:color w:val="000000"/>
          <w:sz w:val="27"/>
          <w:szCs w:val="27"/>
          <w:shd w:val="clear" w:color="auto" w:fill="FFFFFF"/>
        </w:rPr>
        <w:t>Cromoscan</w:t>
      </w:r>
      <w:proofErr w:type="spellEnd"/>
      <w:r>
        <w:rPr>
          <w:rFonts w:ascii="Times" w:hAnsi="Times"/>
          <w:color w:val="000000"/>
          <w:sz w:val="27"/>
          <w:szCs w:val="27"/>
          <w:shd w:val="clear" w:color="auto" w:fill="FFFFFF"/>
        </w:rPr>
        <w:t xml:space="preserve"> photometer). The profile of serum fractions is normal and superimposable to that of a fresh serum sample.</w:t>
      </w:r>
    </w:p>
    <w:p w14:paraId="28BCFA4A" w14:textId="74DAAC2A" w:rsidR="006B14EA" w:rsidRDefault="006B14EA">
      <w:pPr>
        <w:rPr>
          <w:rFonts w:ascii="Times" w:hAnsi="Times"/>
          <w:color w:val="000000"/>
          <w:sz w:val="27"/>
          <w:szCs w:val="27"/>
          <w:shd w:val="clear" w:color="auto" w:fill="FFFFFF"/>
        </w:rPr>
      </w:pPr>
    </w:p>
    <w:p w14:paraId="040BCBCF" w14:textId="6F16E1C7" w:rsidR="006B14EA" w:rsidRDefault="006B14EA">
      <w:r>
        <w:rPr>
          <w:rFonts w:ascii="Times" w:hAnsi="Times"/>
          <w:color w:val="000000"/>
          <w:sz w:val="27"/>
          <w:szCs w:val="27"/>
          <w:shd w:val="clear" w:color="auto" w:fill="FFFFFF"/>
        </w:rPr>
        <w:lastRenderedPageBreak/>
        <w:t xml:space="preserve">In conclusion, it may be said that Science, when called upon to testify, has given a certain and thorough response as regards the authenticity of the Eucharistic Miracle of </w:t>
      </w:r>
      <w:proofErr w:type="spellStart"/>
      <w:r>
        <w:rPr>
          <w:rFonts w:ascii="Times" w:hAnsi="Times"/>
          <w:color w:val="000000"/>
          <w:sz w:val="27"/>
          <w:szCs w:val="27"/>
          <w:shd w:val="clear" w:color="auto" w:fill="FFFFFF"/>
        </w:rPr>
        <w:t>Lanciano</w:t>
      </w:r>
      <w:proofErr w:type="spellEnd"/>
      <w:r>
        <w:rPr>
          <w:rFonts w:ascii="Times" w:hAnsi="Times"/>
          <w:color w:val="000000"/>
          <w:sz w:val="27"/>
          <w:szCs w:val="27"/>
          <w:shd w:val="clear" w:color="auto" w:fill="FFFFFF"/>
        </w:rPr>
        <w:t>.</w:t>
      </w:r>
    </w:p>
    <w:sectPr w:rsidR="006B14EA">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6D6F3" w14:textId="77777777" w:rsidR="00D76DAC" w:rsidRDefault="00D76DAC" w:rsidP="006B14EA">
      <w:r>
        <w:separator/>
      </w:r>
    </w:p>
  </w:endnote>
  <w:endnote w:type="continuationSeparator" w:id="0">
    <w:p w14:paraId="39861E3B" w14:textId="77777777" w:rsidR="00D76DAC" w:rsidRDefault="00D76DAC" w:rsidP="006B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90AFC" w14:textId="77777777" w:rsidR="00D76DAC" w:rsidRDefault="00D76DAC" w:rsidP="006B14EA">
      <w:r>
        <w:separator/>
      </w:r>
    </w:p>
  </w:footnote>
  <w:footnote w:type="continuationSeparator" w:id="0">
    <w:p w14:paraId="1CF72F5E" w14:textId="77777777" w:rsidR="00D76DAC" w:rsidRDefault="00D76DAC" w:rsidP="006B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4368" w14:textId="77777777" w:rsidR="006B14EA" w:rsidRPr="006B14EA" w:rsidRDefault="006B14EA" w:rsidP="006B14EA">
    <w:pPr>
      <w:shd w:val="clear" w:color="auto" w:fill="FFFFFF"/>
      <w:spacing w:before="100" w:beforeAutospacing="1" w:after="100" w:afterAutospacing="1"/>
      <w:jc w:val="center"/>
      <w:outlineLvl w:val="0"/>
      <w:rPr>
        <w:rFonts w:ascii="Times" w:eastAsia="Times New Roman" w:hAnsi="Times" w:cs="Times New Roman"/>
        <w:b/>
        <w:bCs/>
        <w:color w:val="0000CC"/>
        <w:kern w:val="36"/>
        <w:sz w:val="48"/>
        <w:szCs w:val="48"/>
      </w:rPr>
    </w:pPr>
    <w:r w:rsidRPr="006B14EA">
      <w:rPr>
        <w:rFonts w:ascii="Times" w:eastAsia="Times New Roman" w:hAnsi="Times" w:cs="Times New Roman"/>
        <w:b/>
        <w:bCs/>
        <w:color w:val="0000CC"/>
        <w:kern w:val="36"/>
        <w:sz w:val="48"/>
        <w:szCs w:val="48"/>
      </w:rPr>
      <w:t>Eucharistic Miracle</w:t>
    </w:r>
  </w:p>
  <w:p w14:paraId="6C9CB918" w14:textId="77777777" w:rsidR="006B14EA" w:rsidRPr="006B14EA" w:rsidRDefault="006B14EA" w:rsidP="006B14EA">
    <w:pPr>
      <w:shd w:val="clear" w:color="auto" w:fill="FFFFFF"/>
      <w:spacing w:before="100" w:beforeAutospacing="1" w:after="100" w:afterAutospacing="1"/>
      <w:jc w:val="center"/>
      <w:outlineLvl w:val="1"/>
      <w:rPr>
        <w:rFonts w:ascii="Times" w:eastAsia="Times New Roman" w:hAnsi="Times" w:cs="Times New Roman"/>
        <w:b/>
        <w:bCs/>
        <w:color w:val="000000"/>
        <w:sz w:val="36"/>
        <w:szCs w:val="36"/>
      </w:rPr>
    </w:pPr>
    <w:proofErr w:type="spellStart"/>
    <w:r w:rsidRPr="006B14EA">
      <w:rPr>
        <w:rFonts w:ascii="Times" w:eastAsia="Times New Roman" w:hAnsi="Times" w:cs="Times New Roman"/>
        <w:b/>
        <w:bCs/>
        <w:color w:val="000000"/>
        <w:sz w:val="36"/>
        <w:szCs w:val="36"/>
      </w:rPr>
      <w:t>Lanciano</w:t>
    </w:r>
    <w:proofErr w:type="spellEnd"/>
    <w:r w:rsidRPr="006B14EA">
      <w:rPr>
        <w:rFonts w:ascii="Times" w:eastAsia="Times New Roman" w:hAnsi="Times" w:cs="Times New Roman"/>
        <w:b/>
        <w:bCs/>
        <w:color w:val="000000"/>
        <w:sz w:val="36"/>
        <w:szCs w:val="36"/>
      </w:rPr>
      <w:t>, Italy 8th Century A.D.</w:t>
    </w:r>
  </w:p>
  <w:p w14:paraId="5BA7CB89" w14:textId="77777777" w:rsidR="006B14EA" w:rsidRDefault="006B1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C4E6E"/>
    <w:multiLevelType w:val="multilevel"/>
    <w:tmpl w:val="1CEC1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7821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4EA"/>
    <w:rsid w:val="006B14EA"/>
    <w:rsid w:val="00D5418F"/>
    <w:rsid w:val="00D7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27B023"/>
  <w15:chartTrackingRefBased/>
  <w15:docId w15:val="{7B883DF0-9BD1-CE40-9F10-9CE17E732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B14EA"/>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B14EA"/>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14EA"/>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6B14EA"/>
    <w:pPr>
      <w:tabs>
        <w:tab w:val="center" w:pos="4680"/>
        <w:tab w:val="right" w:pos="9360"/>
      </w:tabs>
    </w:pPr>
  </w:style>
  <w:style w:type="character" w:customStyle="1" w:styleId="HeaderChar">
    <w:name w:val="Header Char"/>
    <w:basedOn w:val="DefaultParagraphFont"/>
    <w:link w:val="Header"/>
    <w:uiPriority w:val="99"/>
    <w:rsid w:val="006B14EA"/>
  </w:style>
  <w:style w:type="paragraph" w:styleId="Footer">
    <w:name w:val="footer"/>
    <w:basedOn w:val="Normal"/>
    <w:link w:val="FooterChar"/>
    <w:uiPriority w:val="99"/>
    <w:unhideWhenUsed/>
    <w:rsid w:val="006B14EA"/>
    <w:pPr>
      <w:tabs>
        <w:tab w:val="center" w:pos="4680"/>
        <w:tab w:val="right" w:pos="9360"/>
      </w:tabs>
    </w:pPr>
  </w:style>
  <w:style w:type="character" w:customStyle="1" w:styleId="FooterChar">
    <w:name w:val="Footer Char"/>
    <w:basedOn w:val="DefaultParagraphFont"/>
    <w:link w:val="Footer"/>
    <w:uiPriority w:val="99"/>
    <w:rsid w:val="006B14EA"/>
  </w:style>
  <w:style w:type="character" w:customStyle="1" w:styleId="Heading1Char">
    <w:name w:val="Heading 1 Char"/>
    <w:basedOn w:val="DefaultParagraphFont"/>
    <w:link w:val="Heading1"/>
    <w:uiPriority w:val="9"/>
    <w:rsid w:val="006B14E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B14EA"/>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3993">
      <w:bodyDiv w:val="1"/>
      <w:marLeft w:val="0"/>
      <w:marRight w:val="0"/>
      <w:marTop w:val="0"/>
      <w:marBottom w:val="0"/>
      <w:divBdr>
        <w:top w:val="none" w:sz="0" w:space="0" w:color="auto"/>
        <w:left w:val="none" w:sz="0" w:space="0" w:color="auto"/>
        <w:bottom w:val="none" w:sz="0" w:space="0" w:color="auto"/>
        <w:right w:val="none" w:sz="0" w:space="0" w:color="auto"/>
      </w:divBdr>
    </w:div>
    <w:div w:id="32462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2023-01-06T02:48:00Z</dcterms:created>
  <dcterms:modified xsi:type="dcterms:W3CDTF">2023-01-06T03:06:00Z</dcterms:modified>
</cp:coreProperties>
</file>